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B8" w:rsidRPr="003213B8" w:rsidRDefault="003213B8" w:rsidP="003213B8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78"/>
          <w:szCs w:val="78"/>
        </w:rPr>
      </w:pPr>
      <w:proofErr w:type="spellStart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>Bộ</w:t>
      </w:r>
      <w:proofErr w:type="spellEnd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>ảnh</w:t>
      </w:r>
      <w:proofErr w:type="spellEnd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>nghệ</w:t>
      </w:r>
      <w:proofErr w:type="spellEnd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>thuật</w:t>
      </w:r>
      <w:proofErr w:type="spellEnd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 xml:space="preserve"> 10 </w:t>
      </w:r>
      <w:proofErr w:type="spellStart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>điều</w:t>
      </w:r>
      <w:proofErr w:type="spellEnd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>tâm</w:t>
      </w:r>
      <w:proofErr w:type="spellEnd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FF0000"/>
          <w:kern w:val="36"/>
          <w:sz w:val="48"/>
          <w:szCs w:val="48"/>
        </w:rPr>
        <w:t>niệm</w:t>
      </w:r>
      <w:proofErr w:type="spellEnd"/>
    </w:p>
    <w:p w:rsidR="003213B8" w:rsidRPr="003213B8" w:rsidRDefault="003213B8" w:rsidP="003213B8">
      <w:pPr>
        <w:shd w:val="clear" w:color="auto" w:fill="FFFFFF"/>
        <w:spacing w:after="0" w:line="615" w:lineRule="atLeast"/>
        <w:rPr>
          <w:rFonts w:ascii="Arial" w:eastAsia="Times New Roman" w:hAnsi="Arial" w:cs="Arial"/>
          <w:color w:val="666666"/>
          <w:sz w:val="48"/>
          <w:szCs w:val="48"/>
        </w:rPr>
      </w:pPr>
      <w:proofErr w:type="spellStart"/>
      <w:proofErr w:type="gram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Thiết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nghĩ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hình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thức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vừa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xem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hình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ảnh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vui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lạ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vừa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đọc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những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lời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hay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trong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giáo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pháp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cũng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khá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hợp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cho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các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bạn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trẻ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mới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bước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đầu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tìm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hiểu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và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yêu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mến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Phật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pháp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>.</w:t>
      </w:r>
      <w:proofErr w:type="gram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Phương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cách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mang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lời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đạo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vào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ảnh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đời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hay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ngược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lại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đều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không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ngoài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mục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đích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làm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cho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chúng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ta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giác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ngộ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được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chánh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đạo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tỏ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được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nẽo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đời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.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Trong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kinh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Pháp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Bảo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Đàn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có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câu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>:  “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Phật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pháp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tại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thế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gian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bất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ly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thế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gian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giác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ly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thế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mích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Bồ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đề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kháp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như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cầu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thố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giác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>,…</w:t>
      </w:r>
      <w:proofErr w:type="gram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” ,</w:t>
      </w:r>
      <w:proofErr w:type="gram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(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tạm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dịch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là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: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Phật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pháp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nơi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thế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gian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không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lìa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thế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gian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mà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giác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ngộ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được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nếu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xa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rời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thế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gian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mà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tìm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Bồ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đề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thì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không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thể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,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tợ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như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tìm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sừng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thỏ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666666"/>
          <w:sz w:val="48"/>
          <w:szCs w:val="48"/>
        </w:rPr>
        <w:t>vậy</w:t>
      </w:r>
      <w:proofErr w:type="spellEnd"/>
      <w:r w:rsidRPr="003213B8">
        <w:rPr>
          <w:rFonts w:ascii="Arial" w:eastAsia="Times New Roman" w:hAnsi="Arial" w:cs="Arial"/>
          <w:color w:val="666666"/>
          <w:sz w:val="48"/>
          <w:szCs w:val="48"/>
        </w:rPr>
        <w:t>)</w:t>
      </w:r>
      <w:r w:rsidRPr="003213B8">
        <w:rPr>
          <w:rFonts w:ascii="Arial" w:eastAsia="Times New Roman" w:hAnsi="Arial" w:cs="Arial"/>
          <w:b/>
          <w:bCs/>
          <w:color w:val="666666"/>
          <w:sz w:val="17"/>
          <w:szCs w:val="17"/>
        </w:rPr>
        <w:t>.</w:t>
      </w:r>
    </w:p>
    <w:p w:rsidR="003213B8" w:rsidRPr="003213B8" w:rsidRDefault="003213B8" w:rsidP="003213B8">
      <w:pPr>
        <w:shd w:val="clear" w:color="auto" w:fill="FFFFFF"/>
        <w:spacing w:line="615" w:lineRule="atLeast"/>
        <w:rPr>
          <w:rFonts w:ascii="Arial" w:eastAsia="Times New Roman" w:hAnsi="Arial" w:cs="Arial"/>
          <w:color w:val="2A2A2A"/>
          <w:sz w:val="48"/>
          <w:szCs w:val="48"/>
        </w:rPr>
      </w:pPr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-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Dưới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đây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là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> </w:t>
      </w:r>
      <w:r w:rsidRPr="003213B8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10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7"/>
          <w:szCs w:val="27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7"/>
          <w:szCs w:val="27"/>
        </w:rPr>
        <w:t>tâm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7"/>
          <w:szCs w:val="27"/>
        </w:rPr>
        <w:t>niệm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 (10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điều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mình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luôn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ghi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nhớ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trong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lòng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để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proofErr w:type="gram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an</w:t>
      </w:r>
      <w:proofErr w:type="spellEnd"/>
      <w:proofErr w:type="gram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tâm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giữa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đời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sống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)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mà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đức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Phật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đã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nhắc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nhở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</w:t>
      </w:r>
      <w:proofErr w:type="spellStart"/>
      <w:r w:rsidRPr="003213B8">
        <w:rPr>
          <w:rFonts w:ascii="Arial" w:eastAsia="Times New Roman" w:hAnsi="Arial" w:cs="Arial"/>
          <w:color w:val="0000FF"/>
          <w:sz w:val="27"/>
          <w:szCs w:val="27"/>
        </w:rPr>
        <w:t>chúng</w:t>
      </w:r>
      <w:proofErr w:type="spellEnd"/>
      <w:r w:rsidRPr="003213B8">
        <w:rPr>
          <w:rFonts w:ascii="Arial" w:eastAsia="Times New Roman" w:hAnsi="Arial" w:cs="Arial"/>
          <w:color w:val="0000FF"/>
          <w:sz w:val="27"/>
          <w:szCs w:val="27"/>
        </w:rPr>
        <w:t xml:space="preserve"> ta:</w:t>
      </w:r>
    </w:p>
    <w:p w:rsidR="003213B8" w:rsidRPr="003213B8" w:rsidRDefault="003213B8" w:rsidP="003213B8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242560" cy="3688080"/>
            <wp:effectExtent l="0" t="0" r="0" b="7620"/>
            <wp:docPr id="10" name="Picture 10" descr="10-dieu-tam-niem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dieu-tam-niem (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13a709be8a0ae979_more"/>
      <w:bookmarkEnd w:id="0"/>
      <w:r w:rsidRPr="003213B8">
        <w:rPr>
          <w:rFonts w:ascii="Arial" w:eastAsia="Times New Roman" w:hAnsi="Arial" w:cs="Arial"/>
          <w:color w:val="2A2A2A"/>
          <w:sz w:val="20"/>
          <w:szCs w:val="20"/>
        </w:rPr>
        <w:br/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1.</w:t>
      </w:r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Nghĩ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đến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thân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thể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đừng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cầu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bệnh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tật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bệnh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tật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ham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muốn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dễ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sinh</w:t>
      </w:r>
      <w:proofErr w:type="spellEnd"/>
    </w:p>
    <w:p w:rsidR="003213B8" w:rsidRPr="003213B8" w:rsidRDefault="003213B8" w:rsidP="003213B8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242560" cy="5943600"/>
            <wp:effectExtent l="0" t="0" r="0" b="0"/>
            <wp:docPr id="9" name="Picture 9" descr="10-dieu-tam-niem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-dieu-tam-niem (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B8">
        <w:rPr>
          <w:rFonts w:ascii="Arial" w:eastAsia="Times New Roman" w:hAnsi="Arial" w:cs="Arial"/>
          <w:color w:val="2A2A2A"/>
          <w:sz w:val="20"/>
          <w:szCs w:val="20"/>
        </w:rPr>
        <w:br/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2.</w:t>
      </w:r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 Ở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đời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đừng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cầu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khó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khăn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khó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khăn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kiêu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sa</w:t>
      </w:r>
      <w:proofErr w:type="spellEnd"/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nổi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dậy</w:t>
      </w:r>
      <w:proofErr w:type="spellEnd"/>
    </w:p>
    <w:p w:rsidR="003213B8" w:rsidRPr="003213B8" w:rsidRDefault="003213B8" w:rsidP="003213B8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242560" cy="5486400"/>
            <wp:effectExtent l="0" t="0" r="0" b="0"/>
            <wp:docPr id="8" name="Picture 8" descr="10-dieu-tam-niem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-dieu-tam-niem (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B8">
        <w:rPr>
          <w:rFonts w:ascii="Arial" w:eastAsia="Times New Roman" w:hAnsi="Arial" w:cs="Arial"/>
          <w:color w:val="2A2A2A"/>
          <w:sz w:val="20"/>
          <w:szCs w:val="20"/>
        </w:rPr>
        <w:br/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3.</w:t>
      </w:r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Cứu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xét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tâm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trí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đừng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cầu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khúc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mắc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khúc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mắc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sở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học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khó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vượt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bậc</w:t>
      </w:r>
      <w:proofErr w:type="spellEnd"/>
    </w:p>
    <w:p w:rsidR="003213B8" w:rsidRPr="003213B8" w:rsidRDefault="003213B8" w:rsidP="003213B8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242560" cy="3627120"/>
            <wp:effectExtent l="0" t="0" r="0" b="0"/>
            <wp:docPr id="7" name="Picture 7" descr="10-dieu-tam-niem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-dieu-tam-niem (8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B8">
        <w:rPr>
          <w:rFonts w:ascii="Arial" w:eastAsia="Times New Roman" w:hAnsi="Arial" w:cs="Arial"/>
          <w:color w:val="2A2A2A"/>
          <w:sz w:val="20"/>
          <w:szCs w:val="20"/>
        </w:rPr>
        <w:br/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4.</w:t>
      </w:r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Sự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nghiệp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đừng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mong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bị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gai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gai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chí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nguyện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kiên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cường</w:t>
      </w:r>
      <w:proofErr w:type="spellEnd"/>
    </w:p>
    <w:p w:rsidR="003213B8" w:rsidRPr="003213B8" w:rsidRDefault="003213B8" w:rsidP="003213B8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242560" cy="4084320"/>
            <wp:effectExtent l="0" t="0" r="0" b="0"/>
            <wp:docPr id="6" name="Picture 6" descr="10-dieu-tam-niem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-dieu-tam-niem (5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B8">
        <w:rPr>
          <w:rFonts w:ascii="Arial" w:eastAsia="Times New Roman" w:hAnsi="Arial" w:cs="Arial"/>
          <w:color w:val="2A2A2A"/>
          <w:sz w:val="20"/>
          <w:szCs w:val="20"/>
        </w:rPr>
        <w:br/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5.</w:t>
      </w:r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Làm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việc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đừng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mong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dễ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thành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dễ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thành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lòng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thường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kiêu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ngạo</w:t>
      </w:r>
      <w:proofErr w:type="spellEnd"/>
    </w:p>
    <w:p w:rsidR="003213B8" w:rsidRPr="003213B8" w:rsidRDefault="003213B8" w:rsidP="003213B8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242560" cy="7457440"/>
            <wp:effectExtent l="0" t="0" r="0" b="0"/>
            <wp:docPr id="5" name="Picture 5" descr="10-dieu-tam-nie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-dieu-tam-niem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B8">
        <w:rPr>
          <w:rFonts w:ascii="Arial" w:eastAsia="Times New Roman" w:hAnsi="Arial" w:cs="Arial"/>
          <w:color w:val="2A2A2A"/>
          <w:sz w:val="20"/>
          <w:szCs w:val="20"/>
        </w:rPr>
        <w:br/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6.</w:t>
      </w:r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Giao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tiếp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đừng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mong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lợi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mình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lợi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mình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mất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đạo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nghĩa</w:t>
      </w:r>
      <w:proofErr w:type="spellEnd"/>
    </w:p>
    <w:p w:rsidR="003213B8" w:rsidRPr="003213B8" w:rsidRDefault="003213B8" w:rsidP="003213B8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242560" cy="2885440"/>
            <wp:effectExtent l="0" t="0" r="0" b="0"/>
            <wp:docPr id="4" name="Picture 4" descr="10-dieu-tam-niem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-dieu-tam-niem (10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B8">
        <w:rPr>
          <w:rFonts w:ascii="Arial" w:eastAsia="Times New Roman" w:hAnsi="Arial" w:cs="Arial"/>
          <w:color w:val="2A2A2A"/>
          <w:sz w:val="20"/>
          <w:szCs w:val="20"/>
        </w:rPr>
        <w:br/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7.</w:t>
      </w:r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Với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người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đừng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mong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thuận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chiều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ý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mình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thuận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chiều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ý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mình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tất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sinh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tự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kiêu</w:t>
      </w:r>
      <w:proofErr w:type="spellEnd"/>
    </w:p>
    <w:p w:rsidR="003213B8" w:rsidRPr="003213B8" w:rsidRDefault="003213B8" w:rsidP="003213B8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5242560" cy="4826000"/>
            <wp:effectExtent l="0" t="0" r="0" b="0"/>
            <wp:docPr id="3" name="Picture 3" descr="10-dieu-tam-nie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-dieu-tam-niem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B8">
        <w:rPr>
          <w:rFonts w:ascii="Arial" w:eastAsia="Times New Roman" w:hAnsi="Arial" w:cs="Arial"/>
          <w:color w:val="2A2A2A"/>
          <w:sz w:val="20"/>
          <w:szCs w:val="20"/>
        </w:rPr>
        <w:br/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8.</w:t>
      </w:r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ân</w:t>
      </w:r>
      <w:proofErr w:type="spellEnd"/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đừng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cầu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đáp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trả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cầu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đáp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trả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là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ân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có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mưu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toan</w:t>
      </w:r>
      <w:proofErr w:type="spellEnd"/>
    </w:p>
    <w:p w:rsidR="003213B8" w:rsidRPr="003213B8" w:rsidRDefault="003213B8" w:rsidP="003213B8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242560" cy="2946400"/>
            <wp:effectExtent l="0" t="0" r="0" b="6350"/>
            <wp:docPr id="2" name="Picture 2" descr="10-dieu-tam-niem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-dieu-tam-niem (3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B8">
        <w:rPr>
          <w:rFonts w:ascii="Arial" w:eastAsia="Times New Roman" w:hAnsi="Arial" w:cs="Arial"/>
          <w:color w:val="2A2A2A"/>
          <w:sz w:val="20"/>
          <w:szCs w:val="20"/>
        </w:rPr>
        <w:br/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9.</w:t>
      </w:r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Thấy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lợi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đừng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nhúng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tay</w:t>
      </w:r>
      <w:proofErr w:type="spellEnd"/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vào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nhúng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tay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vào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mê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mờ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tâm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trí</w:t>
      </w:r>
      <w:proofErr w:type="spellEnd"/>
    </w:p>
    <w:p w:rsidR="003213B8" w:rsidRPr="003213B8" w:rsidRDefault="003213B8" w:rsidP="003213B8">
      <w:pPr>
        <w:shd w:val="clear" w:color="auto" w:fill="FFFFFF"/>
        <w:spacing w:line="255" w:lineRule="atLeast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5242560" cy="3495040"/>
            <wp:effectExtent l="0" t="0" r="0" b="0"/>
            <wp:docPr id="1" name="Picture 1" descr="10-dieu-tam-niem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-dieu-tam-niem (4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3B8">
        <w:rPr>
          <w:rFonts w:ascii="Arial" w:eastAsia="Times New Roman" w:hAnsi="Arial" w:cs="Arial"/>
          <w:color w:val="2A2A2A"/>
          <w:sz w:val="20"/>
          <w:szCs w:val="20"/>
        </w:rPr>
        <w:br/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Điều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10.</w:t>
      </w:r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 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Oan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ức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không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cần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biện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bạch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,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vì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biện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bạch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hèn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nhát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mà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trả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thù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thì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ân</w:t>
      </w:r>
      <w:proofErr w:type="spellEnd"/>
      <w:proofErr w:type="gram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oán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kéo</w:t>
      </w:r>
      <w:proofErr w:type="spellEnd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00FF"/>
          <w:sz w:val="20"/>
          <w:szCs w:val="20"/>
        </w:rPr>
        <w:t>dài</w:t>
      </w:r>
      <w:proofErr w:type="spellEnd"/>
    </w:p>
    <w:p w:rsidR="003213B8" w:rsidRPr="003213B8" w:rsidRDefault="003213B8" w:rsidP="003213B8">
      <w:pPr>
        <w:shd w:val="clear" w:color="auto" w:fill="FFFFFF"/>
        <w:spacing w:line="615" w:lineRule="atLeast"/>
        <w:rPr>
          <w:rFonts w:ascii="Arial" w:eastAsia="Times New Roman" w:hAnsi="Arial" w:cs="Arial"/>
          <w:color w:val="2A2A2A"/>
          <w:sz w:val="48"/>
          <w:szCs w:val="48"/>
        </w:rPr>
      </w:pPr>
      <w:proofErr w:type="spellStart"/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t>Thích</w:t>
      </w:r>
      <w:proofErr w:type="spellEnd"/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t>Nhuận</w:t>
      </w:r>
      <w:proofErr w:type="spellEnd"/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t>Thường</w:t>
      </w:r>
      <w:proofErr w:type="spellEnd"/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(</w:t>
      </w:r>
      <w:proofErr w:type="spellStart"/>
      <w:proofErr w:type="gramStart"/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t>theo</w:t>
      </w:r>
      <w:proofErr w:type="spellEnd"/>
      <w:proofErr w:type="gramEnd"/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t> </w:t>
      </w:r>
      <w:proofErr w:type="spellStart"/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fldChar w:fldCharType="begin"/>
      </w:r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instrText xml:space="preserve"> HYPERLINK "http://nghethuatphatgiao.com/" \t "_blank" </w:instrText>
      </w:r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fldChar w:fldCharType="separate"/>
      </w:r>
      <w:r w:rsidRPr="003213B8">
        <w:rPr>
          <w:rFonts w:ascii="Arial" w:eastAsia="Times New Roman" w:hAnsi="Arial" w:cs="Arial"/>
          <w:b/>
          <w:bCs/>
          <w:color w:val="0068CF"/>
          <w:sz w:val="36"/>
          <w:szCs w:val="36"/>
        </w:rPr>
        <w:t>Nghệ</w:t>
      </w:r>
      <w:proofErr w:type="spellEnd"/>
      <w:r w:rsidRPr="003213B8">
        <w:rPr>
          <w:rFonts w:ascii="Arial" w:eastAsia="Times New Roman" w:hAnsi="Arial" w:cs="Arial"/>
          <w:b/>
          <w:bCs/>
          <w:color w:val="0068CF"/>
          <w:sz w:val="36"/>
          <w:szCs w:val="36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68CF"/>
          <w:sz w:val="36"/>
          <w:szCs w:val="36"/>
        </w:rPr>
        <w:t>Thuật</w:t>
      </w:r>
      <w:proofErr w:type="spellEnd"/>
      <w:r w:rsidRPr="003213B8">
        <w:rPr>
          <w:rFonts w:ascii="Arial" w:eastAsia="Times New Roman" w:hAnsi="Arial" w:cs="Arial"/>
          <w:b/>
          <w:bCs/>
          <w:color w:val="0068CF"/>
          <w:sz w:val="36"/>
          <w:szCs w:val="36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68CF"/>
          <w:sz w:val="36"/>
          <w:szCs w:val="36"/>
        </w:rPr>
        <w:t>Phật</w:t>
      </w:r>
      <w:proofErr w:type="spellEnd"/>
      <w:r w:rsidRPr="003213B8">
        <w:rPr>
          <w:rFonts w:ascii="Arial" w:eastAsia="Times New Roman" w:hAnsi="Arial" w:cs="Arial"/>
          <w:b/>
          <w:bCs/>
          <w:color w:val="0068CF"/>
          <w:sz w:val="36"/>
          <w:szCs w:val="36"/>
        </w:rPr>
        <w:t xml:space="preserve"> </w:t>
      </w:r>
      <w:proofErr w:type="spellStart"/>
      <w:r w:rsidRPr="003213B8">
        <w:rPr>
          <w:rFonts w:ascii="Arial" w:eastAsia="Times New Roman" w:hAnsi="Arial" w:cs="Arial"/>
          <w:b/>
          <w:bCs/>
          <w:color w:val="0068CF"/>
          <w:sz w:val="36"/>
          <w:szCs w:val="36"/>
        </w:rPr>
        <w:t>Giáo</w:t>
      </w:r>
      <w:proofErr w:type="spellEnd"/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fldChar w:fldCharType="end"/>
      </w:r>
      <w:r w:rsidRPr="003213B8">
        <w:rPr>
          <w:rFonts w:ascii="Arial" w:eastAsia="Times New Roman" w:hAnsi="Arial" w:cs="Arial"/>
          <w:b/>
          <w:bCs/>
          <w:color w:val="FF0000"/>
          <w:sz w:val="36"/>
          <w:szCs w:val="36"/>
        </w:rPr>
        <w:t>)</w:t>
      </w:r>
    </w:p>
    <w:p w:rsidR="005B0E14" w:rsidRDefault="005B0E14">
      <w:bookmarkStart w:id="1" w:name="_GoBack"/>
      <w:bookmarkEnd w:id="1"/>
    </w:p>
    <w:sectPr w:rsidR="005B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B8"/>
    <w:rsid w:val="003213B8"/>
    <w:rsid w:val="005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213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213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8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0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3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39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7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47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55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0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5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74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duser</dc:creator>
  <cp:lastModifiedBy>duser</cp:lastModifiedBy>
  <cp:revision>1</cp:revision>
  <dcterms:created xsi:type="dcterms:W3CDTF">2012-10-23T21:57:00Z</dcterms:created>
  <dcterms:modified xsi:type="dcterms:W3CDTF">2012-10-23T21:57:00Z</dcterms:modified>
</cp:coreProperties>
</file>